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4E1" w:rsidRDefault="008574E1">
      <w:pPr>
        <w:pStyle w:val="berschrift1"/>
      </w:pPr>
    </w:p>
    <w:p w:rsidR="005D7696" w:rsidRDefault="005D7696">
      <w:pPr>
        <w:pStyle w:val="berschrift1"/>
        <w:rPr>
          <w:rFonts w:asciiTheme="minorHAnsi" w:hAnsiTheme="minorHAnsi" w:cstheme="minorHAnsi"/>
          <w:sz w:val="32"/>
          <w:szCs w:val="32"/>
        </w:rPr>
      </w:pPr>
    </w:p>
    <w:p w:rsidR="000F5817" w:rsidRPr="002A2DA5" w:rsidRDefault="00EC609B">
      <w:pPr>
        <w:pStyle w:val="berschrift1"/>
        <w:rPr>
          <w:rFonts w:asciiTheme="minorHAnsi" w:hAnsiTheme="minorHAnsi" w:cstheme="minorHAnsi"/>
          <w:sz w:val="32"/>
          <w:szCs w:val="32"/>
        </w:rPr>
      </w:pPr>
      <w:r>
        <w:rPr>
          <w:rFonts w:asciiTheme="minorHAnsi" w:hAnsiTheme="minorHAnsi" w:cstheme="minorHAnsi"/>
          <w:sz w:val="32"/>
          <w:szCs w:val="32"/>
        </w:rPr>
        <w:t>Termine und</w:t>
      </w:r>
      <w:r w:rsidR="00F37CED" w:rsidRPr="002A2DA5">
        <w:rPr>
          <w:rFonts w:asciiTheme="minorHAnsi" w:hAnsiTheme="minorHAnsi" w:cstheme="minorHAnsi"/>
          <w:sz w:val="32"/>
          <w:szCs w:val="32"/>
        </w:rPr>
        <w:t xml:space="preserve"> Org</w:t>
      </w:r>
      <w:r w:rsidR="00E972F7" w:rsidRPr="002A2DA5">
        <w:rPr>
          <w:rFonts w:asciiTheme="minorHAnsi" w:hAnsiTheme="minorHAnsi" w:cstheme="minorHAnsi"/>
          <w:sz w:val="32"/>
          <w:szCs w:val="32"/>
        </w:rPr>
        <w:t>anisation der Bachelorprüfungen</w:t>
      </w:r>
    </w:p>
    <w:p w:rsidR="00E972F7" w:rsidRPr="0054332A" w:rsidRDefault="00E972F7" w:rsidP="00C32B58">
      <w:pPr>
        <w:pStyle w:val="berschrift2"/>
        <w:rPr>
          <w:rFonts w:asciiTheme="minorHAnsi" w:hAnsiTheme="minorHAnsi" w:cstheme="minorHAnsi"/>
          <w:b w:val="0"/>
          <w:i w:val="0"/>
        </w:rPr>
      </w:pPr>
    </w:p>
    <w:p w:rsidR="00C32B58" w:rsidRPr="0054332A" w:rsidRDefault="00C32B58" w:rsidP="00C32B58">
      <w:pPr>
        <w:pStyle w:val="berschrift2"/>
        <w:rPr>
          <w:rFonts w:asciiTheme="minorHAnsi" w:hAnsiTheme="minorHAnsi" w:cstheme="minorHAnsi"/>
          <w:i w:val="0"/>
        </w:rPr>
      </w:pPr>
      <w:r w:rsidRPr="0054332A">
        <w:rPr>
          <w:rFonts w:asciiTheme="minorHAnsi" w:hAnsiTheme="minorHAnsi" w:cstheme="minorHAnsi"/>
          <w:i w:val="0"/>
        </w:rPr>
        <w:t>A. Zulassung und Anmeldung zur Bachelorprüfung</w:t>
      </w:r>
    </w:p>
    <w:p w:rsidR="00C32B58" w:rsidRPr="002A2DA5" w:rsidRDefault="00C32B58" w:rsidP="00C32B58">
      <w:pPr>
        <w:widowControl/>
        <w:suppressAutoHyphens w:val="0"/>
        <w:autoSpaceDE w:val="0"/>
        <w:adjustRightInd w:val="0"/>
        <w:textAlignment w:val="auto"/>
        <w:rPr>
          <w:rFonts w:ascii="Arial" w:hAnsi="Arial" w:cs="Arial"/>
          <w:b/>
          <w:bCs/>
          <w:kern w:val="0"/>
          <w:sz w:val="20"/>
          <w:szCs w:val="20"/>
          <w:lang w:val="de-AT" w:bidi="ar-SA"/>
        </w:rPr>
      </w:pPr>
    </w:p>
    <w:p w:rsidR="00C32B58" w:rsidRPr="001C6632" w:rsidRDefault="00C32B58" w:rsidP="00C32B58">
      <w:pPr>
        <w:widowControl/>
        <w:suppressAutoHyphens w:val="0"/>
        <w:autoSpaceDE w:val="0"/>
        <w:adjustRightInd w:val="0"/>
        <w:textAlignment w:val="auto"/>
        <w:rPr>
          <w:rFonts w:asciiTheme="minorHAnsi" w:hAnsiTheme="minorHAnsi" w:cstheme="minorHAnsi"/>
          <w:b/>
        </w:rPr>
      </w:pPr>
      <w:r w:rsidRPr="001C6632">
        <w:rPr>
          <w:rFonts w:asciiTheme="minorHAnsi" w:hAnsiTheme="minorHAnsi" w:cstheme="minorHAnsi"/>
          <w:b/>
        </w:rPr>
        <w:t>1. Zulassung</w:t>
      </w:r>
    </w:p>
    <w:p w:rsidR="00C32B58" w:rsidRPr="006D507A" w:rsidRDefault="00C32B58" w:rsidP="00C32B58">
      <w:pPr>
        <w:widowControl/>
        <w:suppressAutoHyphens w:val="0"/>
        <w:autoSpaceDE w:val="0"/>
        <w:adjustRightInd w:val="0"/>
        <w:textAlignment w:val="auto"/>
        <w:rPr>
          <w:rFonts w:asciiTheme="minorHAnsi" w:hAnsiTheme="minorHAnsi" w:cstheme="minorHAnsi"/>
        </w:rPr>
      </w:pPr>
    </w:p>
    <w:p w:rsidR="00C32B58" w:rsidRPr="006D507A" w:rsidRDefault="00C32B58" w:rsidP="00C32B58">
      <w:pPr>
        <w:widowControl/>
        <w:suppressAutoHyphens w:val="0"/>
        <w:autoSpaceDE w:val="0"/>
        <w:adjustRightInd w:val="0"/>
        <w:textAlignment w:val="auto"/>
        <w:rPr>
          <w:rFonts w:asciiTheme="minorHAnsi" w:hAnsiTheme="minorHAnsi" w:cstheme="minorHAnsi"/>
        </w:rPr>
      </w:pPr>
      <w:r w:rsidRPr="006D507A">
        <w:rPr>
          <w:rFonts w:asciiTheme="minorHAnsi" w:hAnsiTheme="minorHAnsi" w:cstheme="minorHAnsi"/>
        </w:rPr>
        <w:t>Die Zulassung zur kommissionellen Bachelorprüfung setzt Folgendes voraus:</w:t>
      </w:r>
    </w:p>
    <w:p w:rsidR="00C32B58" w:rsidRPr="006D507A" w:rsidRDefault="00C32B58" w:rsidP="006D507A">
      <w:pPr>
        <w:pStyle w:val="Listenabsatz"/>
        <w:widowControl/>
        <w:numPr>
          <w:ilvl w:val="0"/>
          <w:numId w:val="2"/>
        </w:numPr>
        <w:suppressAutoHyphens w:val="0"/>
        <w:autoSpaceDE w:val="0"/>
        <w:adjustRightInd w:val="0"/>
        <w:textAlignment w:val="auto"/>
        <w:rPr>
          <w:rFonts w:asciiTheme="minorHAnsi" w:hAnsiTheme="minorHAnsi" w:cstheme="minorHAnsi"/>
        </w:rPr>
      </w:pPr>
      <w:r w:rsidRPr="006D507A">
        <w:rPr>
          <w:rFonts w:asciiTheme="minorHAnsi" w:hAnsiTheme="minorHAnsi" w:cstheme="minorHAnsi"/>
        </w:rPr>
        <w:t>den positiven Abschluss sämtlicher Lehrveranstaltungen,</w:t>
      </w:r>
    </w:p>
    <w:p w:rsidR="00C32B58" w:rsidRPr="006D507A" w:rsidRDefault="00C32B58" w:rsidP="006D507A">
      <w:pPr>
        <w:pStyle w:val="Listenabsatz"/>
        <w:widowControl/>
        <w:numPr>
          <w:ilvl w:val="0"/>
          <w:numId w:val="2"/>
        </w:numPr>
        <w:suppressAutoHyphens w:val="0"/>
        <w:autoSpaceDE w:val="0"/>
        <w:adjustRightInd w:val="0"/>
        <w:textAlignment w:val="auto"/>
        <w:rPr>
          <w:rFonts w:asciiTheme="minorHAnsi" w:hAnsiTheme="minorHAnsi" w:cstheme="minorHAnsi"/>
        </w:rPr>
      </w:pPr>
      <w:r w:rsidRPr="006D507A">
        <w:rPr>
          <w:rFonts w:asciiTheme="minorHAnsi" w:hAnsiTheme="minorHAnsi" w:cstheme="minorHAnsi"/>
        </w:rPr>
        <w:t>die positive Beurteilung des Berufspraktikums, soweit es im Akkreditierungsantrag vorgesehen ist,</w:t>
      </w:r>
    </w:p>
    <w:p w:rsidR="00C32B58" w:rsidRPr="006D507A" w:rsidRDefault="00C32B58" w:rsidP="006D507A">
      <w:pPr>
        <w:pStyle w:val="Listenabsatz"/>
        <w:widowControl/>
        <w:numPr>
          <w:ilvl w:val="0"/>
          <w:numId w:val="2"/>
        </w:numPr>
        <w:suppressAutoHyphens w:val="0"/>
        <w:autoSpaceDE w:val="0"/>
        <w:adjustRightInd w:val="0"/>
        <w:textAlignment w:val="auto"/>
        <w:rPr>
          <w:rFonts w:asciiTheme="minorHAnsi" w:hAnsiTheme="minorHAnsi" w:cstheme="minorHAnsi"/>
        </w:rPr>
      </w:pPr>
      <w:r w:rsidRPr="006D507A">
        <w:rPr>
          <w:rFonts w:asciiTheme="minorHAnsi" w:hAnsiTheme="minorHAnsi" w:cstheme="minorHAnsi"/>
        </w:rPr>
        <w:t>die positiv beurteilten Bachelorarbeiten.</w:t>
      </w:r>
    </w:p>
    <w:p w:rsidR="006D507A" w:rsidRPr="006D507A" w:rsidRDefault="006D507A" w:rsidP="00C32B58">
      <w:pPr>
        <w:widowControl/>
        <w:suppressAutoHyphens w:val="0"/>
        <w:autoSpaceDE w:val="0"/>
        <w:adjustRightInd w:val="0"/>
        <w:textAlignment w:val="auto"/>
        <w:rPr>
          <w:rFonts w:asciiTheme="minorHAnsi" w:hAnsiTheme="minorHAnsi" w:cstheme="minorHAnsi"/>
        </w:rPr>
      </w:pPr>
    </w:p>
    <w:p w:rsidR="00C32B58" w:rsidRPr="006D507A" w:rsidRDefault="00C32B58" w:rsidP="00C32B58">
      <w:pPr>
        <w:widowControl/>
        <w:suppressAutoHyphens w:val="0"/>
        <w:autoSpaceDE w:val="0"/>
        <w:adjustRightInd w:val="0"/>
        <w:textAlignment w:val="auto"/>
        <w:rPr>
          <w:rFonts w:asciiTheme="minorHAnsi" w:hAnsiTheme="minorHAnsi" w:cstheme="minorHAnsi"/>
        </w:rPr>
      </w:pPr>
      <w:r w:rsidRPr="006D507A">
        <w:rPr>
          <w:rFonts w:asciiTheme="minorHAnsi" w:hAnsiTheme="minorHAnsi" w:cstheme="minorHAnsi"/>
        </w:rPr>
        <w:t>Die Studierenden sind in geeigneter Weise über die Zulassung zur kommissionellen Bachelorprüfung zu verständigen.</w:t>
      </w:r>
    </w:p>
    <w:p w:rsidR="00C32B58" w:rsidRPr="006D507A" w:rsidRDefault="00C32B58" w:rsidP="00C32B58">
      <w:pPr>
        <w:pStyle w:val="Textbody"/>
        <w:jc w:val="both"/>
        <w:rPr>
          <w:rFonts w:asciiTheme="minorHAnsi" w:hAnsiTheme="minorHAnsi" w:cstheme="minorHAnsi"/>
        </w:rPr>
      </w:pPr>
    </w:p>
    <w:p w:rsidR="00C32B58" w:rsidRPr="001C6632" w:rsidRDefault="00C32B58" w:rsidP="00C32B58">
      <w:pPr>
        <w:pStyle w:val="Textbody"/>
        <w:jc w:val="both"/>
        <w:rPr>
          <w:rFonts w:asciiTheme="minorHAnsi" w:hAnsiTheme="minorHAnsi" w:cstheme="minorHAnsi"/>
          <w:b/>
        </w:rPr>
      </w:pPr>
      <w:r w:rsidRPr="001C6632">
        <w:rPr>
          <w:rFonts w:asciiTheme="minorHAnsi" w:hAnsiTheme="minorHAnsi" w:cstheme="minorHAnsi"/>
          <w:b/>
        </w:rPr>
        <w:t>2. Anmeldung</w:t>
      </w:r>
    </w:p>
    <w:p w:rsidR="00C32B58" w:rsidRPr="006D507A" w:rsidRDefault="00C32B58" w:rsidP="00C32B58">
      <w:pPr>
        <w:pStyle w:val="Textbody"/>
        <w:jc w:val="both"/>
        <w:rPr>
          <w:rFonts w:asciiTheme="minorHAnsi" w:hAnsiTheme="minorHAnsi" w:cstheme="minorHAnsi"/>
        </w:rPr>
      </w:pPr>
      <w:r w:rsidRPr="006D507A">
        <w:rPr>
          <w:rFonts w:asciiTheme="minorHAnsi" w:hAnsiTheme="minorHAnsi" w:cstheme="minorHAnsi"/>
        </w:rPr>
        <w:t xml:space="preserve">Die Anmeldung zur </w:t>
      </w:r>
      <w:r w:rsidR="00883117" w:rsidRPr="006D507A">
        <w:rPr>
          <w:rFonts w:asciiTheme="minorHAnsi" w:hAnsiTheme="minorHAnsi" w:cstheme="minorHAnsi"/>
        </w:rPr>
        <w:t>Bachelorprüfung</w:t>
      </w:r>
      <w:r w:rsidRPr="006D507A">
        <w:rPr>
          <w:rFonts w:asciiTheme="minorHAnsi" w:hAnsiTheme="minorHAnsi" w:cstheme="minorHAnsi"/>
        </w:rPr>
        <w:t xml:space="preserve"> findet spätestens am jeweiligen Montag der folgenden Kalenderwochen statt:</w:t>
      </w:r>
    </w:p>
    <w:p w:rsidR="00405311" w:rsidRPr="00286F4C" w:rsidRDefault="00405311" w:rsidP="001C6632">
      <w:pPr>
        <w:pStyle w:val="Textbody"/>
        <w:tabs>
          <w:tab w:val="left" w:pos="705"/>
        </w:tabs>
        <w:jc w:val="both"/>
        <w:rPr>
          <w:rFonts w:asciiTheme="minorHAnsi" w:hAnsiTheme="minorHAnsi" w:cstheme="minorHAnsi"/>
          <w:b/>
          <w:lang w:val="de-AT"/>
        </w:rPr>
      </w:pPr>
      <w:r w:rsidRPr="00286F4C">
        <w:rPr>
          <w:rFonts w:asciiTheme="minorHAnsi" w:hAnsiTheme="minorHAnsi" w:cstheme="minorHAnsi"/>
          <w:b/>
          <w:lang w:val="de-AT"/>
        </w:rPr>
        <w:t xml:space="preserve">FT    </w:t>
      </w:r>
      <w:r w:rsidR="00DA4B51">
        <w:rPr>
          <w:rFonts w:asciiTheme="minorHAnsi" w:hAnsiTheme="minorHAnsi" w:cstheme="minorHAnsi"/>
          <w:lang w:val="de-AT"/>
        </w:rPr>
        <w:t>KW 23</w:t>
      </w:r>
      <w:proofErr w:type="gramStart"/>
      <w:r w:rsidR="00DA4B51">
        <w:rPr>
          <w:rFonts w:asciiTheme="minorHAnsi" w:hAnsiTheme="minorHAnsi" w:cstheme="minorHAnsi"/>
          <w:lang w:val="de-AT"/>
        </w:rPr>
        <w:t xml:space="preserve">  </w:t>
      </w:r>
      <w:r w:rsidRPr="00286F4C">
        <w:rPr>
          <w:rFonts w:asciiTheme="minorHAnsi" w:hAnsiTheme="minorHAnsi" w:cstheme="minorHAnsi"/>
          <w:lang w:val="de-AT"/>
        </w:rPr>
        <w:t xml:space="preserve"> (</w:t>
      </w:r>
      <w:proofErr w:type="gramEnd"/>
      <w:r w:rsidR="00DA4B51">
        <w:rPr>
          <w:rFonts w:asciiTheme="minorHAnsi" w:hAnsiTheme="minorHAnsi" w:cstheme="minorHAnsi"/>
          <w:lang w:val="de-AT"/>
        </w:rPr>
        <w:t>04</w:t>
      </w:r>
      <w:r w:rsidR="00562A74">
        <w:rPr>
          <w:rFonts w:asciiTheme="minorHAnsi" w:hAnsiTheme="minorHAnsi" w:cstheme="minorHAnsi"/>
          <w:lang w:val="de-AT"/>
        </w:rPr>
        <w:t>.06.201</w:t>
      </w:r>
      <w:r w:rsidR="00DA4B51">
        <w:rPr>
          <w:rFonts w:asciiTheme="minorHAnsi" w:hAnsiTheme="minorHAnsi" w:cstheme="minorHAnsi"/>
          <w:lang w:val="de-AT"/>
        </w:rPr>
        <w:t>8</w:t>
      </w:r>
      <w:r w:rsidRPr="00286F4C">
        <w:rPr>
          <w:rFonts w:asciiTheme="minorHAnsi" w:hAnsiTheme="minorHAnsi" w:cstheme="minorHAnsi"/>
          <w:lang w:val="de-AT"/>
        </w:rPr>
        <w:t xml:space="preserve">   12:00)</w:t>
      </w:r>
    </w:p>
    <w:p w:rsidR="006D507A" w:rsidRPr="00286F4C" w:rsidRDefault="006D507A" w:rsidP="001C6632">
      <w:pPr>
        <w:pStyle w:val="Textbody"/>
        <w:tabs>
          <w:tab w:val="left" w:pos="705"/>
        </w:tabs>
        <w:jc w:val="both"/>
        <w:rPr>
          <w:rFonts w:asciiTheme="minorHAnsi" w:hAnsiTheme="minorHAnsi" w:cstheme="minorHAnsi"/>
          <w:lang w:val="de-AT"/>
        </w:rPr>
      </w:pPr>
      <w:r w:rsidRPr="00286F4C">
        <w:rPr>
          <w:rFonts w:asciiTheme="minorHAnsi" w:hAnsiTheme="minorHAnsi" w:cstheme="minorHAnsi"/>
          <w:b/>
          <w:lang w:val="de-AT"/>
        </w:rPr>
        <w:t xml:space="preserve">HT  </w:t>
      </w:r>
      <w:r w:rsidRPr="00286F4C">
        <w:rPr>
          <w:rFonts w:asciiTheme="minorHAnsi" w:hAnsiTheme="minorHAnsi" w:cstheme="minorHAnsi"/>
          <w:lang w:val="de-AT"/>
        </w:rPr>
        <w:t xml:space="preserve"> KW</w:t>
      </w:r>
      <w:r w:rsidR="00405311" w:rsidRPr="00286F4C">
        <w:rPr>
          <w:rFonts w:asciiTheme="minorHAnsi" w:hAnsiTheme="minorHAnsi" w:cstheme="minorHAnsi"/>
          <w:lang w:val="de-AT"/>
        </w:rPr>
        <w:t xml:space="preserve"> </w:t>
      </w:r>
      <w:r w:rsidR="00A2622E">
        <w:rPr>
          <w:rFonts w:asciiTheme="minorHAnsi" w:hAnsiTheme="minorHAnsi" w:cstheme="minorHAnsi"/>
          <w:lang w:val="de-AT"/>
        </w:rPr>
        <w:t>3</w:t>
      </w:r>
      <w:r w:rsidR="00562A74">
        <w:rPr>
          <w:rFonts w:asciiTheme="minorHAnsi" w:hAnsiTheme="minorHAnsi" w:cstheme="minorHAnsi"/>
          <w:lang w:val="de-AT"/>
        </w:rPr>
        <w:t>5</w:t>
      </w:r>
      <w:proofErr w:type="gramStart"/>
      <w:r w:rsidR="00DA4B51">
        <w:rPr>
          <w:rFonts w:asciiTheme="minorHAnsi" w:hAnsiTheme="minorHAnsi" w:cstheme="minorHAnsi"/>
          <w:lang w:val="de-AT"/>
        </w:rPr>
        <w:t xml:space="preserve">   </w:t>
      </w:r>
      <w:r w:rsidRPr="00286F4C">
        <w:rPr>
          <w:rFonts w:asciiTheme="minorHAnsi" w:hAnsiTheme="minorHAnsi" w:cstheme="minorHAnsi"/>
          <w:lang w:val="de-AT"/>
        </w:rPr>
        <w:t>(</w:t>
      </w:r>
      <w:proofErr w:type="gramEnd"/>
      <w:r w:rsidR="00DA4B51">
        <w:rPr>
          <w:rFonts w:asciiTheme="minorHAnsi" w:hAnsiTheme="minorHAnsi" w:cstheme="minorHAnsi"/>
          <w:lang w:val="de-AT"/>
        </w:rPr>
        <w:t>31.08</w:t>
      </w:r>
      <w:r w:rsidR="00562A74">
        <w:rPr>
          <w:rFonts w:asciiTheme="minorHAnsi" w:hAnsiTheme="minorHAnsi" w:cstheme="minorHAnsi"/>
          <w:lang w:val="de-AT"/>
        </w:rPr>
        <w:t>.201</w:t>
      </w:r>
      <w:r w:rsidR="00DA4B51">
        <w:rPr>
          <w:rFonts w:asciiTheme="minorHAnsi" w:hAnsiTheme="minorHAnsi" w:cstheme="minorHAnsi"/>
          <w:lang w:val="de-AT"/>
        </w:rPr>
        <w:t>8</w:t>
      </w:r>
      <w:r w:rsidRPr="00286F4C">
        <w:rPr>
          <w:rFonts w:asciiTheme="minorHAnsi" w:hAnsiTheme="minorHAnsi" w:cstheme="minorHAnsi"/>
          <w:lang w:val="de-AT"/>
        </w:rPr>
        <w:t xml:space="preserve">  </w:t>
      </w:r>
      <w:r w:rsidR="00405311" w:rsidRPr="00286F4C">
        <w:rPr>
          <w:rFonts w:asciiTheme="minorHAnsi" w:hAnsiTheme="minorHAnsi" w:cstheme="minorHAnsi"/>
          <w:lang w:val="de-AT"/>
        </w:rPr>
        <w:t xml:space="preserve"> </w:t>
      </w:r>
      <w:r w:rsidRPr="00286F4C">
        <w:rPr>
          <w:rFonts w:asciiTheme="minorHAnsi" w:hAnsiTheme="minorHAnsi" w:cstheme="minorHAnsi"/>
          <w:lang w:val="de-AT"/>
        </w:rPr>
        <w:t>12:00)</w:t>
      </w:r>
    </w:p>
    <w:p w:rsidR="006D507A" w:rsidRPr="00286F4C" w:rsidRDefault="006D507A" w:rsidP="001C6632">
      <w:pPr>
        <w:pStyle w:val="Textbody"/>
        <w:tabs>
          <w:tab w:val="left" w:pos="705"/>
        </w:tabs>
        <w:jc w:val="both"/>
        <w:rPr>
          <w:rFonts w:asciiTheme="minorHAnsi" w:hAnsiTheme="minorHAnsi" w:cstheme="minorHAnsi"/>
          <w:lang w:val="de-AT"/>
        </w:rPr>
      </w:pPr>
      <w:r w:rsidRPr="00286F4C">
        <w:rPr>
          <w:rFonts w:asciiTheme="minorHAnsi" w:hAnsiTheme="minorHAnsi" w:cstheme="minorHAnsi"/>
          <w:b/>
          <w:lang w:val="de-AT"/>
        </w:rPr>
        <w:t xml:space="preserve">ST </w:t>
      </w:r>
      <w:r w:rsidR="009B1CB0" w:rsidRPr="00286F4C">
        <w:rPr>
          <w:rFonts w:asciiTheme="minorHAnsi" w:hAnsiTheme="minorHAnsi" w:cstheme="minorHAnsi"/>
          <w:lang w:val="de-AT"/>
        </w:rPr>
        <w:t xml:space="preserve">   KW</w:t>
      </w:r>
      <w:r w:rsidR="00405311" w:rsidRPr="00286F4C">
        <w:rPr>
          <w:rFonts w:asciiTheme="minorHAnsi" w:hAnsiTheme="minorHAnsi" w:cstheme="minorHAnsi"/>
          <w:lang w:val="de-AT"/>
        </w:rPr>
        <w:t xml:space="preserve"> </w:t>
      </w:r>
      <w:r w:rsidR="009B1CB0" w:rsidRPr="00286F4C">
        <w:rPr>
          <w:rFonts w:asciiTheme="minorHAnsi" w:hAnsiTheme="minorHAnsi" w:cstheme="minorHAnsi"/>
          <w:lang w:val="de-AT"/>
        </w:rPr>
        <w:t>5</w:t>
      </w:r>
      <w:r w:rsidR="00562A74">
        <w:rPr>
          <w:rFonts w:asciiTheme="minorHAnsi" w:hAnsiTheme="minorHAnsi" w:cstheme="minorHAnsi"/>
          <w:lang w:val="de-AT"/>
        </w:rPr>
        <w:t>0</w:t>
      </w:r>
      <w:proofErr w:type="gramStart"/>
      <w:r w:rsidR="009B1CB0" w:rsidRPr="00286F4C">
        <w:rPr>
          <w:rFonts w:asciiTheme="minorHAnsi" w:hAnsiTheme="minorHAnsi" w:cstheme="minorHAnsi"/>
          <w:lang w:val="de-AT"/>
        </w:rPr>
        <w:t xml:space="preserve">  </w:t>
      </w:r>
      <w:r w:rsidR="00405311" w:rsidRPr="00286F4C">
        <w:rPr>
          <w:rFonts w:asciiTheme="minorHAnsi" w:hAnsiTheme="minorHAnsi" w:cstheme="minorHAnsi"/>
          <w:lang w:val="de-AT"/>
        </w:rPr>
        <w:t xml:space="preserve"> </w:t>
      </w:r>
      <w:r w:rsidR="009B1CB0" w:rsidRPr="00286F4C">
        <w:rPr>
          <w:rFonts w:asciiTheme="minorHAnsi" w:hAnsiTheme="minorHAnsi" w:cstheme="minorHAnsi"/>
          <w:lang w:val="de-AT"/>
        </w:rPr>
        <w:t>(</w:t>
      </w:r>
      <w:proofErr w:type="gramEnd"/>
      <w:r w:rsidR="009B1CB0" w:rsidRPr="00286F4C">
        <w:rPr>
          <w:rFonts w:asciiTheme="minorHAnsi" w:hAnsiTheme="minorHAnsi" w:cstheme="minorHAnsi"/>
          <w:lang w:val="de-AT"/>
        </w:rPr>
        <w:t>1</w:t>
      </w:r>
      <w:r w:rsidR="00DA4B51">
        <w:rPr>
          <w:rFonts w:asciiTheme="minorHAnsi" w:hAnsiTheme="minorHAnsi" w:cstheme="minorHAnsi"/>
          <w:lang w:val="de-AT"/>
        </w:rPr>
        <w:t>0</w:t>
      </w:r>
      <w:r w:rsidRPr="00286F4C">
        <w:rPr>
          <w:rFonts w:asciiTheme="minorHAnsi" w:hAnsiTheme="minorHAnsi" w:cstheme="minorHAnsi"/>
          <w:lang w:val="de-AT"/>
        </w:rPr>
        <w:t>.12.201</w:t>
      </w:r>
      <w:r w:rsidR="00DA4B51">
        <w:rPr>
          <w:rFonts w:asciiTheme="minorHAnsi" w:hAnsiTheme="minorHAnsi" w:cstheme="minorHAnsi"/>
          <w:lang w:val="de-AT"/>
        </w:rPr>
        <w:t>8</w:t>
      </w:r>
      <w:r w:rsidRPr="00286F4C">
        <w:rPr>
          <w:rFonts w:asciiTheme="minorHAnsi" w:hAnsiTheme="minorHAnsi" w:cstheme="minorHAnsi"/>
          <w:lang w:val="de-AT"/>
        </w:rPr>
        <w:t xml:space="preserve">  </w:t>
      </w:r>
      <w:r w:rsidR="00405311" w:rsidRPr="00286F4C">
        <w:rPr>
          <w:rFonts w:asciiTheme="minorHAnsi" w:hAnsiTheme="minorHAnsi" w:cstheme="minorHAnsi"/>
          <w:lang w:val="de-AT"/>
        </w:rPr>
        <w:t xml:space="preserve"> </w:t>
      </w:r>
      <w:r w:rsidRPr="00286F4C">
        <w:rPr>
          <w:rFonts w:asciiTheme="minorHAnsi" w:hAnsiTheme="minorHAnsi" w:cstheme="minorHAnsi"/>
          <w:lang w:val="de-AT"/>
        </w:rPr>
        <w:t>12:00)</w:t>
      </w:r>
    </w:p>
    <w:p w:rsidR="00C32B58" w:rsidRPr="00E81F71" w:rsidRDefault="006D507A" w:rsidP="00E81F71">
      <w:pPr>
        <w:pStyle w:val="Textbody"/>
        <w:jc w:val="both"/>
        <w:rPr>
          <w:rFonts w:asciiTheme="minorHAnsi" w:hAnsiTheme="minorHAnsi" w:cstheme="minorHAnsi"/>
        </w:rPr>
      </w:pPr>
      <w:r w:rsidRPr="008B5CD1">
        <w:rPr>
          <w:rFonts w:asciiTheme="minorHAnsi" w:hAnsiTheme="minorHAnsi" w:cstheme="minorHAnsi"/>
        </w:rPr>
        <w:t xml:space="preserve">Eine Anmeldung ist nur dann gestattet, wenn alle Prüfungen erfolgreich abgelegt wurden. Der Studienerfolgsnachweis ist von den Studierenden selbst auszudrucken und bei der Anmeldung beizulegen. Der Abgabetermin für die Anmeldung zur </w:t>
      </w:r>
      <w:r w:rsidR="008B5CD1" w:rsidRPr="008B5CD1">
        <w:rPr>
          <w:rFonts w:asciiTheme="minorHAnsi" w:hAnsiTheme="minorHAnsi" w:cstheme="minorHAnsi"/>
        </w:rPr>
        <w:t>Bachelorprüfung versteht sich als verbindlicher Fixtermin.</w:t>
      </w:r>
      <w:r w:rsidRPr="008B5CD1">
        <w:rPr>
          <w:rFonts w:asciiTheme="minorHAnsi" w:hAnsiTheme="minorHAnsi" w:cstheme="minorHAnsi"/>
        </w:rPr>
        <w:t xml:space="preserve"> Nicht rechtzeitig eingetroffene Anmeldungen werden nicht berücksichtigt.</w:t>
      </w:r>
    </w:p>
    <w:p w:rsidR="00C32B58" w:rsidRPr="0054332A" w:rsidRDefault="001C6632" w:rsidP="00C32B58">
      <w:pPr>
        <w:pStyle w:val="berschrift2"/>
        <w:rPr>
          <w:rFonts w:asciiTheme="minorHAnsi" w:hAnsiTheme="minorHAnsi" w:cstheme="minorHAnsi"/>
          <w:i w:val="0"/>
        </w:rPr>
      </w:pPr>
      <w:r w:rsidRPr="0054332A">
        <w:rPr>
          <w:rFonts w:asciiTheme="minorHAnsi" w:hAnsiTheme="minorHAnsi" w:cstheme="minorHAnsi"/>
          <w:i w:val="0"/>
        </w:rPr>
        <w:t>B</w:t>
      </w:r>
      <w:r w:rsidR="00C32B58" w:rsidRPr="0054332A">
        <w:rPr>
          <w:rFonts w:asciiTheme="minorHAnsi" w:hAnsiTheme="minorHAnsi" w:cstheme="minorHAnsi"/>
          <w:i w:val="0"/>
        </w:rPr>
        <w:t xml:space="preserve">. </w:t>
      </w:r>
      <w:r w:rsidRPr="0054332A">
        <w:rPr>
          <w:rFonts w:asciiTheme="minorHAnsi" w:hAnsiTheme="minorHAnsi" w:cstheme="minorHAnsi"/>
          <w:i w:val="0"/>
        </w:rPr>
        <w:t xml:space="preserve">Termine </w:t>
      </w:r>
      <w:r w:rsidR="00C32B58" w:rsidRPr="0054332A">
        <w:rPr>
          <w:rFonts w:asciiTheme="minorHAnsi" w:hAnsiTheme="minorHAnsi" w:cstheme="minorHAnsi"/>
          <w:i w:val="0"/>
        </w:rPr>
        <w:t>Bachelorprüfungen</w:t>
      </w:r>
    </w:p>
    <w:p w:rsidR="00C32B58" w:rsidRDefault="00C32B58" w:rsidP="00C32B58">
      <w:pPr>
        <w:pStyle w:val="Textbody"/>
        <w:jc w:val="both"/>
        <w:rPr>
          <w:rFonts w:asciiTheme="minorHAnsi" w:hAnsiTheme="minorHAnsi" w:cstheme="minorHAnsi"/>
        </w:rPr>
      </w:pPr>
      <w:r w:rsidRPr="001C6632">
        <w:rPr>
          <w:rFonts w:asciiTheme="minorHAnsi" w:hAnsiTheme="minorHAnsi" w:cstheme="minorHAnsi"/>
        </w:rPr>
        <w:t xml:space="preserve">Die </w:t>
      </w:r>
      <w:r w:rsidR="001C6632" w:rsidRPr="001C6632">
        <w:rPr>
          <w:rFonts w:asciiTheme="minorHAnsi" w:hAnsiTheme="minorHAnsi" w:cstheme="minorHAnsi"/>
        </w:rPr>
        <w:t>Bachelorprüfungen</w:t>
      </w:r>
      <w:r w:rsidRPr="001C6632">
        <w:rPr>
          <w:rFonts w:asciiTheme="minorHAnsi" w:hAnsiTheme="minorHAnsi" w:cstheme="minorHAnsi"/>
        </w:rPr>
        <w:t xml:space="preserve"> finden in folgenden Kalenderwochen statt:</w:t>
      </w:r>
    </w:p>
    <w:p w:rsidR="00E81F71" w:rsidRPr="00E81F71" w:rsidRDefault="00E81F71" w:rsidP="00C32B58">
      <w:pPr>
        <w:pStyle w:val="Textbody"/>
        <w:jc w:val="both"/>
        <w:rPr>
          <w:rFonts w:asciiTheme="minorHAnsi" w:hAnsiTheme="minorHAnsi" w:cstheme="minorHAnsi"/>
          <w:b/>
          <w:lang w:val="en-US"/>
        </w:rPr>
      </w:pPr>
      <w:r w:rsidRPr="00E81F71">
        <w:rPr>
          <w:rFonts w:asciiTheme="minorHAnsi" w:hAnsiTheme="minorHAnsi" w:cstheme="minorHAnsi"/>
          <w:b/>
          <w:lang w:val="en-US"/>
        </w:rPr>
        <w:t xml:space="preserve">FT   </w:t>
      </w:r>
      <w:r w:rsidR="003546FB">
        <w:rPr>
          <w:rFonts w:asciiTheme="minorHAnsi" w:hAnsiTheme="minorHAnsi" w:cstheme="minorHAnsi"/>
          <w:b/>
          <w:lang w:val="en-US"/>
        </w:rPr>
        <w:t xml:space="preserve"> </w:t>
      </w:r>
      <w:r w:rsidRPr="00E81F71">
        <w:rPr>
          <w:rFonts w:asciiTheme="minorHAnsi" w:hAnsiTheme="minorHAnsi" w:cstheme="minorHAnsi"/>
          <w:lang w:val="en-US"/>
        </w:rPr>
        <w:t>KW 28</w:t>
      </w:r>
      <w:r w:rsidR="003546FB">
        <w:rPr>
          <w:rFonts w:asciiTheme="minorHAnsi" w:hAnsiTheme="minorHAnsi" w:cstheme="minorHAnsi"/>
          <w:lang w:val="en-US"/>
        </w:rPr>
        <w:t xml:space="preserve">   </w:t>
      </w:r>
    </w:p>
    <w:p w:rsidR="00A02EEB" w:rsidRPr="00E81F71" w:rsidRDefault="00A02EEB" w:rsidP="00C32B58">
      <w:pPr>
        <w:pStyle w:val="Textbody"/>
        <w:jc w:val="both"/>
        <w:rPr>
          <w:rFonts w:asciiTheme="minorHAnsi" w:hAnsiTheme="minorHAnsi" w:cstheme="minorHAnsi"/>
          <w:lang w:val="en-US"/>
        </w:rPr>
      </w:pPr>
      <w:r w:rsidRPr="00E81F71">
        <w:rPr>
          <w:rFonts w:asciiTheme="minorHAnsi" w:hAnsiTheme="minorHAnsi" w:cstheme="minorHAnsi"/>
          <w:b/>
          <w:lang w:val="en-US"/>
        </w:rPr>
        <w:t xml:space="preserve">HT </w:t>
      </w:r>
      <w:r w:rsidR="003546FB">
        <w:rPr>
          <w:rFonts w:asciiTheme="minorHAnsi" w:hAnsiTheme="minorHAnsi" w:cstheme="minorHAnsi"/>
          <w:lang w:val="en-US"/>
        </w:rPr>
        <w:t xml:space="preserve">  </w:t>
      </w:r>
      <w:r w:rsidRPr="00E81F71">
        <w:rPr>
          <w:rFonts w:asciiTheme="minorHAnsi" w:hAnsiTheme="minorHAnsi" w:cstheme="minorHAnsi"/>
          <w:lang w:val="en-US"/>
        </w:rPr>
        <w:t>KW</w:t>
      </w:r>
      <w:r w:rsidR="003546FB">
        <w:rPr>
          <w:rFonts w:asciiTheme="minorHAnsi" w:hAnsiTheme="minorHAnsi" w:cstheme="minorHAnsi"/>
          <w:lang w:val="en-US"/>
        </w:rPr>
        <w:t xml:space="preserve"> </w:t>
      </w:r>
      <w:r w:rsidR="00286F4C">
        <w:rPr>
          <w:rFonts w:asciiTheme="minorHAnsi" w:hAnsiTheme="minorHAnsi" w:cstheme="minorHAnsi"/>
          <w:lang w:val="en-US"/>
        </w:rPr>
        <w:t>40</w:t>
      </w:r>
    </w:p>
    <w:p w:rsidR="00A02EEB" w:rsidRPr="00E81F71" w:rsidRDefault="00A02EEB" w:rsidP="00C32B58">
      <w:pPr>
        <w:pStyle w:val="Textbody"/>
        <w:jc w:val="both"/>
        <w:rPr>
          <w:rFonts w:asciiTheme="minorHAnsi" w:hAnsiTheme="minorHAnsi" w:cstheme="minorHAnsi"/>
          <w:lang w:val="en-US"/>
        </w:rPr>
      </w:pPr>
      <w:r w:rsidRPr="00E81F71">
        <w:rPr>
          <w:rFonts w:asciiTheme="minorHAnsi" w:hAnsiTheme="minorHAnsi" w:cstheme="minorHAnsi"/>
          <w:b/>
          <w:lang w:val="en-US"/>
        </w:rPr>
        <w:t>ST</w:t>
      </w:r>
      <w:r w:rsidR="00E81F71">
        <w:rPr>
          <w:rFonts w:asciiTheme="minorHAnsi" w:hAnsiTheme="minorHAnsi" w:cstheme="minorHAnsi"/>
          <w:lang w:val="en-US"/>
        </w:rPr>
        <w:t xml:space="preserve">   KW</w:t>
      </w:r>
      <w:r w:rsidR="003546FB">
        <w:rPr>
          <w:rFonts w:asciiTheme="minorHAnsi" w:hAnsiTheme="minorHAnsi" w:cstheme="minorHAnsi"/>
          <w:lang w:val="en-US"/>
        </w:rPr>
        <w:t xml:space="preserve"> </w:t>
      </w:r>
      <w:r w:rsidR="00E81F71">
        <w:rPr>
          <w:rFonts w:asciiTheme="minorHAnsi" w:hAnsiTheme="minorHAnsi" w:cstheme="minorHAnsi"/>
          <w:lang w:val="en-US"/>
        </w:rPr>
        <w:t>04</w:t>
      </w:r>
      <w:r w:rsidR="001177BA">
        <w:rPr>
          <w:rFonts w:asciiTheme="minorHAnsi" w:hAnsiTheme="minorHAnsi" w:cstheme="minorHAnsi"/>
          <w:lang w:val="en-US"/>
        </w:rPr>
        <w:t>/19</w:t>
      </w:r>
    </w:p>
    <w:tbl>
      <w:tblPr>
        <w:tblpPr w:leftFromText="141" w:rightFromText="141" w:vertAnchor="text" w:tblpXSpec="center" w:tblpY="1"/>
        <w:tblOverlap w:val="never"/>
        <w:tblW w:w="3719" w:type="dxa"/>
        <w:tblLayout w:type="fixed"/>
        <w:tblCellMar>
          <w:left w:w="10" w:type="dxa"/>
          <w:right w:w="10" w:type="dxa"/>
        </w:tblCellMar>
        <w:tblLook w:val="0000" w:firstRow="0" w:lastRow="0" w:firstColumn="0" w:lastColumn="0" w:noHBand="0" w:noVBand="0"/>
      </w:tblPr>
      <w:tblGrid>
        <w:gridCol w:w="42"/>
        <w:gridCol w:w="3677"/>
      </w:tblGrid>
      <w:tr w:rsidR="00C32B58" w:rsidRPr="00562A74" w:rsidTr="00A02EEB">
        <w:tc>
          <w:tcPr>
            <w:tcW w:w="42" w:type="dxa"/>
            <w:tcMar>
              <w:top w:w="0" w:type="dxa"/>
              <w:left w:w="0" w:type="dxa"/>
              <w:bottom w:w="0" w:type="dxa"/>
              <w:right w:w="0" w:type="dxa"/>
            </w:tcMar>
          </w:tcPr>
          <w:p w:rsidR="00C32B58" w:rsidRPr="00E81F71" w:rsidRDefault="00C32B58" w:rsidP="001C6632">
            <w:pPr>
              <w:pStyle w:val="TableContents"/>
              <w:rPr>
                <w:rFonts w:asciiTheme="minorHAnsi" w:hAnsiTheme="minorHAnsi" w:cstheme="minorHAnsi"/>
                <w:lang w:val="en-US"/>
              </w:rPr>
            </w:pPr>
          </w:p>
        </w:tc>
        <w:tc>
          <w:tcPr>
            <w:tcW w:w="3677" w:type="dxa"/>
            <w:tcMar>
              <w:top w:w="0" w:type="dxa"/>
              <w:left w:w="0" w:type="dxa"/>
              <w:bottom w:w="0" w:type="dxa"/>
              <w:right w:w="0" w:type="dxa"/>
            </w:tcMar>
          </w:tcPr>
          <w:p w:rsidR="00C32B58" w:rsidRPr="00E81F71" w:rsidRDefault="00C32B58" w:rsidP="001C6632">
            <w:pPr>
              <w:pStyle w:val="TableContents"/>
              <w:rPr>
                <w:rFonts w:asciiTheme="minorHAnsi" w:hAnsiTheme="minorHAnsi" w:cstheme="minorHAnsi"/>
                <w:lang w:val="en-US"/>
              </w:rPr>
            </w:pPr>
          </w:p>
          <w:p w:rsidR="00A02EEB" w:rsidRPr="00E81F71" w:rsidRDefault="00A02EEB" w:rsidP="001C6632">
            <w:pPr>
              <w:pStyle w:val="TableContents"/>
              <w:rPr>
                <w:rFonts w:asciiTheme="minorHAnsi" w:hAnsiTheme="minorHAnsi" w:cstheme="minorHAnsi"/>
                <w:lang w:val="en-US"/>
              </w:rPr>
            </w:pPr>
          </w:p>
          <w:p w:rsidR="00A02EEB" w:rsidRPr="00E81F71" w:rsidRDefault="00A02EEB" w:rsidP="001C6632">
            <w:pPr>
              <w:pStyle w:val="TableContents"/>
              <w:rPr>
                <w:rFonts w:asciiTheme="minorHAnsi" w:hAnsiTheme="minorHAnsi" w:cstheme="minorHAnsi"/>
                <w:lang w:val="en-US"/>
              </w:rPr>
            </w:pPr>
          </w:p>
          <w:p w:rsidR="00A02EEB" w:rsidRPr="00E81F71" w:rsidRDefault="00A02EEB" w:rsidP="001C6632">
            <w:pPr>
              <w:pStyle w:val="TableContents"/>
              <w:rPr>
                <w:rFonts w:asciiTheme="minorHAnsi" w:hAnsiTheme="minorHAnsi" w:cstheme="minorHAnsi"/>
                <w:lang w:val="en-US"/>
              </w:rPr>
            </w:pPr>
          </w:p>
          <w:p w:rsidR="00A02EEB" w:rsidRPr="00E81F71" w:rsidRDefault="00A02EEB" w:rsidP="001C6632">
            <w:pPr>
              <w:pStyle w:val="TableContents"/>
              <w:rPr>
                <w:rFonts w:asciiTheme="minorHAnsi" w:hAnsiTheme="minorHAnsi" w:cstheme="minorHAnsi"/>
                <w:lang w:val="en-US"/>
              </w:rPr>
            </w:pPr>
          </w:p>
          <w:p w:rsidR="00A02EEB" w:rsidRPr="00E81F71" w:rsidRDefault="00A02EEB" w:rsidP="001C6632">
            <w:pPr>
              <w:pStyle w:val="TableContents"/>
              <w:rPr>
                <w:rFonts w:asciiTheme="minorHAnsi" w:hAnsiTheme="minorHAnsi" w:cstheme="minorHAnsi"/>
                <w:lang w:val="en-US"/>
              </w:rPr>
            </w:pPr>
          </w:p>
        </w:tc>
      </w:tr>
      <w:tr w:rsidR="00C32B58" w:rsidRPr="00562A74" w:rsidTr="00A02EEB">
        <w:tc>
          <w:tcPr>
            <w:tcW w:w="42" w:type="dxa"/>
            <w:tcMar>
              <w:top w:w="0" w:type="dxa"/>
              <w:left w:w="0" w:type="dxa"/>
              <w:bottom w:w="0" w:type="dxa"/>
              <w:right w:w="0" w:type="dxa"/>
            </w:tcMar>
          </w:tcPr>
          <w:p w:rsidR="001C6632" w:rsidRPr="00E81F71" w:rsidRDefault="001C6632" w:rsidP="001C6632">
            <w:pPr>
              <w:pStyle w:val="TableContents"/>
              <w:rPr>
                <w:rFonts w:asciiTheme="minorHAnsi" w:hAnsiTheme="minorHAnsi" w:cstheme="minorHAnsi"/>
                <w:lang w:val="en-US"/>
              </w:rPr>
            </w:pPr>
          </w:p>
        </w:tc>
        <w:tc>
          <w:tcPr>
            <w:tcW w:w="3677" w:type="dxa"/>
            <w:tcMar>
              <w:top w:w="0" w:type="dxa"/>
              <w:left w:w="0" w:type="dxa"/>
              <w:bottom w:w="0" w:type="dxa"/>
              <w:right w:w="0" w:type="dxa"/>
            </w:tcMar>
          </w:tcPr>
          <w:p w:rsidR="001C6632" w:rsidRPr="00E81F71" w:rsidRDefault="001C6632" w:rsidP="001C6632">
            <w:pPr>
              <w:pStyle w:val="TableContents"/>
              <w:rPr>
                <w:rFonts w:asciiTheme="minorHAnsi" w:hAnsiTheme="minorHAnsi" w:cstheme="minorHAnsi"/>
                <w:lang w:val="en-US"/>
              </w:rPr>
            </w:pPr>
          </w:p>
        </w:tc>
      </w:tr>
    </w:tbl>
    <w:p w:rsidR="00A02EEB" w:rsidRPr="00E81F71" w:rsidRDefault="00A02EEB" w:rsidP="00C32B58">
      <w:pPr>
        <w:pStyle w:val="berschrift2"/>
        <w:rPr>
          <w:lang w:val="en-US"/>
        </w:rPr>
      </w:pPr>
    </w:p>
    <w:p w:rsidR="00A02EEB" w:rsidRPr="00E81F71" w:rsidRDefault="00A02EEB" w:rsidP="00C32B58">
      <w:pPr>
        <w:pStyle w:val="berschrift2"/>
        <w:rPr>
          <w:lang w:val="en-US"/>
        </w:rPr>
      </w:pPr>
    </w:p>
    <w:p w:rsidR="00E972F7" w:rsidRPr="00E81F71" w:rsidRDefault="00E972F7" w:rsidP="00C32B58">
      <w:pPr>
        <w:pStyle w:val="berschrift2"/>
        <w:rPr>
          <w:lang w:val="en-US"/>
        </w:rPr>
      </w:pPr>
    </w:p>
    <w:p w:rsidR="005D7696" w:rsidRPr="00E81F71" w:rsidRDefault="005D7696" w:rsidP="00C32B58">
      <w:pPr>
        <w:pStyle w:val="berschrift2"/>
        <w:rPr>
          <w:rFonts w:asciiTheme="minorHAnsi" w:hAnsiTheme="minorHAnsi" w:cstheme="minorHAnsi"/>
          <w:i w:val="0"/>
          <w:lang w:val="en-US"/>
        </w:rPr>
      </w:pPr>
    </w:p>
    <w:p w:rsidR="00C32B58" w:rsidRPr="0054332A" w:rsidRDefault="00C32B58" w:rsidP="00C32B58">
      <w:pPr>
        <w:pStyle w:val="berschrift2"/>
        <w:rPr>
          <w:rFonts w:asciiTheme="minorHAnsi" w:hAnsiTheme="minorHAnsi" w:cstheme="minorHAnsi"/>
          <w:i w:val="0"/>
        </w:rPr>
      </w:pPr>
      <w:r w:rsidRPr="0054332A">
        <w:rPr>
          <w:rFonts w:asciiTheme="minorHAnsi" w:hAnsiTheme="minorHAnsi" w:cstheme="minorHAnsi"/>
          <w:i w:val="0"/>
        </w:rPr>
        <w:t>C. Ablauf der Bachelorprüfung</w:t>
      </w:r>
    </w:p>
    <w:p w:rsidR="00E972F7" w:rsidRDefault="00E972F7" w:rsidP="00E972F7">
      <w:pPr>
        <w:pStyle w:val="Listenabsatz"/>
        <w:widowControl/>
        <w:suppressAutoHyphens w:val="0"/>
        <w:autoSpaceDE w:val="0"/>
        <w:adjustRightInd w:val="0"/>
        <w:textAlignment w:val="auto"/>
        <w:rPr>
          <w:rFonts w:asciiTheme="minorHAnsi" w:hAnsiTheme="minorHAnsi" w:cstheme="minorHAnsi"/>
        </w:rPr>
      </w:pPr>
    </w:p>
    <w:p w:rsidR="00C32B58" w:rsidRPr="00E972F7" w:rsidRDefault="00C32B58" w:rsidP="005D7696">
      <w:pPr>
        <w:pStyle w:val="Listenabsatz"/>
        <w:widowControl/>
        <w:numPr>
          <w:ilvl w:val="0"/>
          <w:numId w:val="3"/>
        </w:numPr>
        <w:suppressAutoHyphens w:val="0"/>
        <w:autoSpaceDE w:val="0"/>
        <w:adjustRightInd w:val="0"/>
        <w:jc w:val="both"/>
        <w:textAlignment w:val="auto"/>
        <w:rPr>
          <w:rFonts w:asciiTheme="minorHAnsi" w:hAnsiTheme="minorHAnsi" w:cstheme="minorHAnsi"/>
        </w:rPr>
      </w:pPr>
      <w:r w:rsidRPr="00E972F7">
        <w:rPr>
          <w:rFonts w:asciiTheme="minorHAnsi" w:hAnsiTheme="minorHAnsi" w:cstheme="minorHAnsi"/>
        </w:rPr>
        <w:t>Die Bachelorprüfung besteht aus einer kommissionellen Prüfung vor einem</w:t>
      </w:r>
    </w:p>
    <w:p w:rsidR="00C32B58" w:rsidRPr="00E972F7" w:rsidRDefault="00C32B58" w:rsidP="005D7696">
      <w:pPr>
        <w:pStyle w:val="Listenabsatz"/>
        <w:widowControl/>
        <w:suppressAutoHyphens w:val="0"/>
        <w:autoSpaceDE w:val="0"/>
        <w:adjustRightInd w:val="0"/>
        <w:jc w:val="both"/>
        <w:textAlignment w:val="auto"/>
        <w:rPr>
          <w:rFonts w:asciiTheme="minorHAnsi" w:hAnsiTheme="minorHAnsi" w:cstheme="minorHAnsi"/>
        </w:rPr>
      </w:pPr>
      <w:r w:rsidRPr="00E972F7">
        <w:rPr>
          <w:rFonts w:asciiTheme="minorHAnsi" w:hAnsiTheme="minorHAnsi" w:cstheme="minorHAnsi"/>
        </w:rPr>
        <w:t>facheinschlägigen Prüfungssenat und ist öffentlich.</w:t>
      </w:r>
    </w:p>
    <w:p w:rsidR="00C32B58" w:rsidRPr="00E972F7" w:rsidRDefault="00C32B58" w:rsidP="005D7696">
      <w:pPr>
        <w:pStyle w:val="Listenabsatz"/>
        <w:widowControl/>
        <w:numPr>
          <w:ilvl w:val="0"/>
          <w:numId w:val="3"/>
        </w:numPr>
        <w:suppressAutoHyphens w:val="0"/>
        <w:autoSpaceDE w:val="0"/>
        <w:adjustRightInd w:val="0"/>
        <w:jc w:val="both"/>
        <w:textAlignment w:val="auto"/>
        <w:rPr>
          <w:rFonts w:asciiTheme="minorHAnsi" w:hAnsiTheme="minorHAnsi" w:cstheme="minorHAnsi"/>
        </w:rPr>
      </w:pPr>
      <w:r w:rsidRPr="00E972F7">
        <w:rPr>
          <w:rFonts w:asciiTheme="minorHAnsi" w:hAnsiTheme="minorHAnsi" w:cstheme="minorHAnsi"/>
        </w:rPr>
        <w:t>Die Prüfungssenate für die kommissionelle Abhaltung von Bachelorprüfungen sind</w:t>
      </w:r>
    </w:p>
    <w:p w:rsidR="00E972F7" w:rsidRDefault="00C32B58" w:rsidP="005D7696">
      <w:pPr>
        <w:pStyle w:val="Listenabsatz"/>
        <w:widowControl/>
        <w:suppressAutoHyphens w:val="0"/>
        <w:autoSpaceDE w:val="0"/>
        <w:adjustRightInd w:val="0"/>
        <w:jc w:val="both"/>
        <w:textAlignment w:val="auto"/>
        <w:rPr>
          <w:rFonts w:asciiTheme="minorHAnsi" w:hAnsiTheme="minorHAnsi" w:cstheme="minorHAnsi"/>
        </w:rPr>
      </w:pPr>
      <w:r w:rsidRPr="00E972F7">
        <w:rPr>
          <w:rFonts w:asciiTheme="minorHAnsi" w:hAnsiTheme="minorHAnsi" w:cstheme="minorHAnsi"/>
        </w:rPr>
        <w:t xml:space="preserve">von der </w:t>
      </w:r>
      <w:proofErr w:type="spellStart"/>
      <w:r w:rsidRPr="00E972F7">
        <w:rPr>
          <w:rFonts w:asciiTheme="minorHAnsi" w:hAnsiTheme="minorHAnsi" w:cstheme="minorHAnsi"/>
        </w:rPr>
        <w:t>Studiengangsleitung</w:t>
      </w:r>
      <w:proofErr w:type="spellEnd"/>
      <w:r w:rsidRPr="00E972F7">
        <w:rPr>
          <w:rFonts w:asciiTheme="minorHAnsi" w:hAnsiTheme="minorHAnsi" w:cstheme="minorHAnsi"/>
        </w:rPr>
        <w:t xml:space="preserve"> zusammenzusetzen. </w:t>
      </w:r>
    </w:p>
    <w:p w:rsidR="00C32B58" w:rsidRPr="00E972F7" w:rsidRDefault="00C32B58" w:rsidP="005D7696">
      <w:pPr>
        <w:pStyle w:val="Listenabsatz"/>
        <w:widowControl/>
        <w:numPr>
          <w:ilvl w:val="0"/>
          <w:numId w:val="3"/>
        </w:numPr>
        <w:suppressAutoHyphens w:val="0"/>
        <w:autoSpaceDE w:val="0"/>
        <w:adjustRightInd w:val="0"/>
        <w:jc w:val="both"/>
        <w:textAlignment w:val="auto"/>
        <w:rPr>
          <w:rFonts w:asciiTheme="minorHAnsi" w:hAnsiTheme="minorHAnsi" w:cstheme="minorHAnsi"/>
        </w:rPr>
      </w:pPr>
      <w:r w:rsidRPr="00E972F7">
        <w:rPr>
          <w:rFonts w:asciiTheme="minorHAnsi" w:hAnsiTheme="minorHAnsi" w:cstheme="minorHAnsi"/>
        </w:rPr>
        <w:t>Einem Prüfungssenat haben</w:t>
      </w:r>
      <w:r w:rsidR="00E972F7">
        <w:rPr>
          <w:rFonts w:asciiTheme="minorHAnsi" w:hAnsiTheme="minorHAnsi" w:cstheme="minorHAnsi"/>
        </w:rPr>
        <w:t xml:space="preserve"> </w:t>
      </w:r>
      <w:r w:rsidRPr="00E972F7">
        <w:rPr>
          <w:rFonts w:asciiTheme="minorHAnsi" w:hAnsiTheme="minorHAnsi" w:cstheme="minorHAnsi"/>
        </w:rPr>
        <w:t>einschließlich der oder des Vorsitzenden wenigstens drei Personen anzugehören. Bei</w:t>
      </w:r>
      <w:r w:rsidR="00E972F7">
        <w:rPr>
          <w:rFonts w:asciiTheme="minorHAnsi" w:hAnsiTheme="minorHAnsi" w:cstheme="minorHAnsi"/>
        </w:rPr>
        <w:t xml:space="preserve"> </w:t>
      </w:r>
      <w:r w:rsidRPr="00E972F7">
        <w:rPr>
          <w:rFonts w:asciiTheme="minorHAnsi" w:hAnsiTheme="minorHAnsi" w:cstheme="minorHAnsi"/>
        </w:rPr>
        <w:t>einer geraden Anzahl der Senatsmitglieder hat die oder der Vorsitzende ein</w:t>
      </w:r>
      <w:r w:rsidR="00E972F7">
        <w:rPr>
          <w:rFonts w:asciiTheme="minorHAnsi" w:hAnsiTheme="minorHAnsi" w:cstheme="minorHAnsi"/>
        </w:rPr>
        <w:t xml:space="preserve"> </w:t>
      </w:r>
      <w:proofErr w:type="spellStart"/>
      <w:r w:rsidRPr="00E972F7">
        <w:rPr>
          <w:rFonts w:asciiTheme="minorHAnsi" w:hAnsiTheme="minorHAnsi" w:cstheme="minorHAnsi"/>
        </w:rPr>
        <w:t>Dirimierungsrecht</w:t>
      </w:r>
      <w:proofErr w:type="spellEnd"/>
      <w:r w:rsidRPr="00E972F7">
        <w:rPr>
          <w:rFonts w:asciiTheme="minorHAnsi" w:hAnsiTheme="minorHAnsi" w:cstheme="minorHAnsi"/>
        </w:rPr>
        <w:t>.</w:t>
      </w:r>
    </w:p>
    <w:p w:rsidR="00C32B58" w:rsidRPr="00E972F7" w:rsidRDefault="00C32B58" w:rsidP="005D7696">
      <w:pPr>
        <w:pStyle w:val="Listenabsatz"/>
        <w:widowControl/>
        <w:numPr>
          <w:ilvl w:val="0"/>
          <w:numId w:val="3"/>
        </w:numPr>
        <w:suppressAutoHyphens w:val="0"/>
        <w:autoSpaceDE w:val="0"/>
        <w:adjustRightInd w:val="0"/>
        <w:jc w:val="both"/>
        <w:textAlignment w:val="auto"/>
        <w:rPr>
          <w:rFonts w:asciiTheme="minorHAnsi" w:hAnsiTheme="minorHAnsi" w:cstheme="minorHAnsi"/>
        </w:rPr>
      </w:pPr>
      <w:r w:rsidRPr="00E972F7">
        <w:rPr>
          <w:rFonts w:asciiTheme="minorHAnsi" w:hAnsiTheme="minorHAnsi" w:cstheme="minorHAnsi"/>
        </w:rPr>
        <w:t xml:space="preserve">Die </w:t>
      </w:r>
      <w:proofErr w:type="spellStart"/>
      <w:r w:rsidRPr="00E972F7">
        <w:rPr>
          <w:rFonts w:asciiTheme="minorHAnsi" w:hAnsiTheme="minorHAnsi" w:cstheme="minorHAnsi"/>
        </w:rPr>
        <w:t>Studiengangsleitung</w:t>
      </w:r>
      <w:proofErr w:type="spellEnd"/>
      <w:r w:rsidRPr="00E972F7">
        <w:rPr>
          <w:rFonts w:asciiTheme="minorHAnsi" w:hAnsiTheme="minorHAnsi" w:cstheme="minorHAnsi"/>
        </w:rPr>
        <w:t xml:space="preserve"> hat ein Mitglied zur oder zum Vorsitzenden des</w:t>
      </w:r>
    </w:p>
    <w:p w:rsidR="00C32B58" w:rsidRPr="00E972F7" w:rsidRDefault="00C32B58" w:rsidP="005D7696">
      <w:pPr>
        <w:pStyle w:val="Listenabsatz"/>
        <w:widowControl/>
        <w:suppressAutoHyphens w:val="0"/>
        <w:autoSpaceDE w:val="0"/>
        <w:adjustRightInd w:val="0"/>
        <w:jc w:val="both"/>
        <w:textAlignment w:val="auto"/>
        <w:rPr>
          <w:rFonts w:asciiTheme="minorHAnsi" w:hAnsiTheme="minorHAnsi" w:cstheme="minorHAnsi"/>
        </w:rPr>
      </w:pPr>
      <w:r w:rsidRPr="00E972F7">
        <w:rPr>
          <w:rFonts w:asciiTheme="minorHAnsi" w:hAnsiTheme="minorHAnsi" w:cstheme="minorHAnsi"/>
        </w:rPr>
        <w:t>Prüfungssenates zu bestellen.</w:t>
      </w:r>
    </w:p>
    <w:p w:rsidR="00C32B58" w:rsidRPr="00E972F7" w:rsidRDefault="00C32B58" w:rsidP="005D7696">
      <w:pPr>
        <w:pStyle w:val="Listenabsatz"/>
        <w:widowControl/>
        <w:numPr>
          <w:ilvl w:val="0"/>
          <w:numId w:val="3"/>
        </w:numPr>
        <w:suppressAutoHyphens w:val="0"/>
        <w:autoSpaceDE w:val="0"/>
        <w:adjustRightInd w:val="0"/>
        <w:jc w:val="both"/>
        <w:textAlignment w:val="auto"/>
        <w:rPr>
          <w:rFonts w:asciiTheme="minorHAnsi" w:hAnsiTheme="minorHAnsi" w:cstheme="minorHAnsi"/>
        </w:rPr>
      </w:pPr>
      <w:r w:rsidRPr="00E972F7">
        <w:rPr>
          <w:rFonts w:asciiTheme="minorHAnsi" w:hAnsiTheme="minorHAnsi" w:cstheme="minorHAnsi"/>
        </w:rPr>
        <w:t>Die kommissionelle Prüfung setzt sich aus der Präsentation der Bachelorarbeiten</w:t>
      </w:r>
    </w:p>
    <w:p w:rsidR="00C32B58" w:rsidRPr="00E972F7" w:rsidRDefault="00C32B58" w:rsidP="005D7696">
      <w:pPr>
        <w:pStyle w:val="Listenabsatz"/>
        <w:widowControl/>
        <w:suppressAutoHyphens w:val="0"/>
        <w:autoSpaceDE w:val="0"/>
        <w:adjustRightInd w:val="0"/>
        <w:jc w:val="both"/>
        <w:textAlignment w:val="auto"/>
        <w:rPr>
          <w:rFonts w:asciiTheme="minorHAnsi" w:hAnsiTheme="minorHAnsi" w:cstheme="minorHAnsi"/>
        </w:rPr>
      </w:pPr>
      <w:r w:rsidRPr="00E972F7">
        <w:rPr>
          <w:rFonts w:asciiTheme="minorHAnsi" w:hAnsiTheme="minorHAnsi" w:cstheme="minorHAnsi"/>
        </w:rPr>
        <w:t>und einem Prüfungsgespräch über die durchgeführten Bachelorarbeiten sowie deren</w:t>
      </w:r>
    </w:p>
    <w:p w:rsidR="00C32B58" w:rsidRPr="00E972F7" w:rsidRDefault="00C32B58" w:rsidP="005D7696">
      <w:pPr>
        <w:pStyle w:val="Listenabsatz"/>
        <w:widowControl/>
        <w:suppressAutoHyphens w:val="0"/>
        <w:autoSpaceDE w:val="0"/>
        <w:adjustRightInd w:val="0"/>
        <w:jc w:val="both"/>
        <w:textAlignment w:val="auto"/>
        <w:rPr>
          <w:rFonts w:asciiTheme="minorHAnsi" w:hAnsiTheme="minorHAnsi" w:cstheme="minorHAnsi"/>
        </w:rPr>
      </w:pPr>
      <w:r w:rsidRPr="00E972F7">
        <w:rPr>
          <w:rFonts w:asciiTheme="minorHAnsi" w:hAnsiTheme="minorHAnsi" w:cstheme="minorHAnsi"/>
        </w:rPr>
        <w:t xml:space="preserve">Querverbindungen zu </w:t>
      </w:r>
      <w:r w:rsidR="00E972F7" w:rsidRPr="00E972F7">
        <w:rPr>
          <w:rFonts w:asciiTheme="minorHAnsi" w:hAnsiTheme="minorHAnsi" w:cstheme="minorHAnsi"/>
        </w:rPr>
        <w:t>Teilgebieten des Curriculums</w:t>
      </w:r>
      <w:r w:rsidRPr="00E972F7">
        <w:rPr>
          <w:rFonts w:asciiTheme="minorHAnsi" w:hAnsiTheme="minorHAnsi" w:cstheme="minorHAnsi"/>
        </w:rPr>
        <w:t xml:space="preserve"> zusammen.</w:t>
      </w:r>
    </w:p>
    <w:p w:rsidR="00C32B58" w:rsidRPr="00E972F7" w:rsidRDefault="00C32B58" w:rsidP="005D7696">
      <w:pPr>
        <w:pStyle w:val="Listenabsatz"/>
        <w:widowControl/>
        <w:numPr>
          <w:ilvl w:val="0"/>
          <w:numId w:val="3"/>
        </w:numPr>
        <w:suppressAutoHyphens w:val="0"/>
        <w:autoSpaceDE w:val="0"/>
        <w:adjustRightInd w:val="0"/>
        <w:jc w:val="both"/>
        <w:textAlignment w:val="auto"/>
        <w:rPr>
          <w:rFonts w:asciiTheme="minorHAnsi" w:hAnsiTheme="minorHAnsi" w:cstheme="minorHAnsi"/>
        </w:rPr>
      </w:pPr>
      <w:r w:rsidRPr="00E972F7">
        <w:rPr>
          <w:rFonts w:asciiTheme="minorHAnsi" w:hAnsiTheme="minorHAnsi" w:cstheme="minorHAnsi"/>
        </w:rPr>
        <w:t>Die Präsentation der Bachelorarbeiten findet in Englisch statt. Es ist zulässig, auch andere</w:t>
      </w:r>
    </w:p>
    <w:p w:rsidR="00C32B58" w:rsidRPr="00E972F7" w:rsidRDefault="00C32B58" w:rsidP="005D7696">
      <w:pPr>
        <w:pStyle w:val="Listenabsatz"/>
        <w:widowControl/>
        <w:suppressAutoHyphens w:val="0"/>
        <w:autoSpaceDE w:val="0"/>
        <w:adjustRightInd w:val="0"/>
        <w:jc w:val="both"/>
        <w:textAlignment w:val="auto"/>
        <w:rPr>
          <w:rFonts w:asciiTheme="minorHAnsi" w:hAnsiTheme="minorHAnsi" w:cstheme="minorHAnsi"/>
        </w:rPr>
      </w:pPr>
      <w:r w:rsidRPr="00E972F7">
        <w:rPr>
          <w:rFonts w:asciiTheme="minorHAnsi" w:hAnsiTheme="minorHAnsi" w:cstheme="minorHAnsi"/>
        </w:rPr>
        <w:t>Teile der Prüfung in Englisch abzuhalten; die Studierenden sind</w:t>
      </w:r>
      <w:r w:rsidR="00E972F7">
        <w:rPr>
          <w:rFonts w:asciiTheme="minorHAnsi" w:hAnsiTheme="minorHAnsi" w:cstheme="minorHAnsi"/>
        </w:rPr>
        <w:t xml:space="preserve"> </w:t>
      </w:r>
      <w:r w:rsidRPr="00E972F7">
        <w:rPr>
          <w:rFonts w:asciiTheme="minorHAnsi" w:hAnsiTheme="minorHAnsi" w:cstheme="minorHAnsi"/>
        </w:rPr>
        <w:t xml:space="preserve">entsprechend </w:t>
      </w:r>
      <w:proofErr w:type="spellStart"/>
      <w:r w:rsidRPr="00E972F7">
        <w:rPr>
          <w:rFonts w:asciiTheme="minorHAnsi" w:hAnsiTheme="minorHAnsi" w:cstheme="minorHAnsi"/>
        </w:rPr>
        <w:t>vorzu</w:t>
      </w:r>
      <w:proofErr w:type="spellEnd"/>
      <w:r w:rsidR="001E4078">
        <w:rPr>
          <w:rFonts w:asciiTheme="minorHAnsi" w:hAnsiTheme="minorHAnsi" w:cstheme="minorHAnsi"/>
        </w:rPr>
        <w:t>-</w:t>
      </w:r>
      <w:r w:rsidRPr="00E972F7">
        <w:rPr>
          <w:rFonts w:asciiTheme="minorHAnsi" w:hAnsiTheme="minorHAnsi" w:cstheme="minorHAnsi"/>
        </w:rPr>
        <w:t>informieren.</w:t>
      </w:r>
    </w:p>
    <w:p w:rsidR="00C32B58" w:rsidRPr="00E972F7" w:rsidRDefault="00C32B58" w:rsidP="005D7696">
      <w:pPr>
        <w:pStyle w:val="Listenabsatz"/>
        <w:widowControl/>
        <w:numPr>
          <w:ilvl w:val="0"/>
          <w:numId w:val="3"/>
        </w:numPr>
        <w:suppressAutoHyphens w:val="0"/>
        <w:autoSpaceDE w:val="0"/>
        <w:adjustRightInd w:val="0"/>
        <w:jc w:val="both"/>
        <w:textAlignment w:val="auto"/>
        <w:rPr>
          <w:rFonts w:asciiTheme="minorHAnsi" w:hAnsiTheme="minorHAnsi" w:cstheme="minorHAnsi"/>
        </w:rPr>
      </w:pPr>
      <w:r w:rsidRPr="00E972F7">
        <w:rPr>
          <w:rFonts w:asciiTheme="minorHAnsi" w:hAnsiTheme="minorHAnsi" w:cstheme="minorHAnsi"/>
        </w:rPr>
        <w:t>Die Beurteilungskriterien und die Prüfungsmodalitäten sind den Studierenden</w:t>
      </w:r>
    </w:p>
    <w:p w:rsidR="00C32B58" w:rsidRPr="00E972F7" w:rsidRDefault="00C32B58" w:rsidP="005D7696">
      <w:pPr>
        <w:pStyle w:val="Listenabsatz"/>
        <w:widowControl/>
        <w:suppressAutoHyphens w:val="0"/>
        <w:autoSpaceDE w:val="0"/>
        <w:adjustRightInd w:val="0"/>
        <w:jc w:val="both"/>
        <w:textAlignment w:val="auto"/>
        <w:rPr>
          <w:rFonts w:asciiTheme="minorHAnsi" w:hAnsiTheme="minorHAnsi" w:cstheme="minorHAnsi"/>
        </w:rPr>
      </w:pPr>
      <w:r w:rsidRPr="00E972F7">
        <w:rPr>
          <w:rFonts w:asciiTheme="minorHAnsi" w:hAnsiTheme="minorHAnsi" w:cstheme="minorHAnsi"/>
        </w:rPr>
        <w:t>spätestens am Beginn des letzten Studiensemesters schriftlich mitzuteilen.</w:t>
      </w:r>
    </w:p>
    <w:p w:rsidR="00C32B58" w:rsidRPr="00E972F7" w:rsidRDefault="00C32B58" w:rsidP="00E972F7">
      <w:pPr>
        <w:widowControl/>
        <w:suppressAutoHyphens w:val="0"/>
        <w:autoSpaceDE w:val="0"/>
        <w:adjustRightInd w:val="0"/>
        <w:textAlignment w:val="auto"/>
        <w:rPr>
          <w:rFonts w:asciiTheme="minorHAnsi" w:hAnsiTheme="minorHAnsi" w:cstheme="minorHAnsi"/>
        </w:rPr>
      </w:pPr>
    </w:p>
    <w:sectPr w:rsidR="00C32B58" w:rsidRPr="00E972F7">
      <w:headerReference w:type="default" r:id="rId7"/>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717" w:rsidRDefault="00FA1717">
      <w:r>
        <w:separator/>
      </w:r>
    </w:p>
  </w:endnote>
  <w:endnote w:type="continuationSeparator" w:id="0">
    <w:p w:rsidR="00FA1717" w:rsidRDefault="00FA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Liberation Sans">
    <w:altName w:val="Arial"/>
    <w:charset w:val="00"/>
    <w:family w:val="swiss"/>
    <w:pitch w:val="variable"/>
  </w:font>
  <w:font w:name="OpenSymbol">
    <w:charset w:val="00"/>
    <w:family w:val="auto"/>
    <w:pitch w:val="default"/>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29A" w:rsidRDefault="001C789B">
    <w:pPr>
      <w:pStyle w:val="Fuzeile"/>
      <w:rPr>
        <w:sz w:val="20"/>
        <w:szCs w:val="20"/>
      </w:rPr>
    </w:pPr>
    <w:r>
      <w:rPr>
        <w:sz w:val="20"/>
        <w:szCs w:val="20"/>
      </w:rPr>
      <w:t>FH JOANNEUM Gesellschaft mbH, Studiengang Fahrzeugtechnik/Automotive Engineering</w:t>
    </w:r>
  </w:p>
  <w:p w:rsidR="0063329A" w:rsidRDefault="001C789B">
    <w:pPr>
      <w:pStyle w:val="Fuzeile"/>
      <w:rPr>
        <w:sz w:val="20"/>
        <w:szCs w:val="20"/>
      </w:rPr>
    </w:pPr>
    <w:r>
      <w:rPr>
        <w:sz w:val="20"/>
        <w:szCs w:val="20"/>
      </w:rPr>
      <w:t>A-8020 Graz, Alte Poststraße 149, Tel.: +43 / 316 / 5453-8400, Fax: +43 / 316 / 5453-8401</w:t>
    </w:r>
  </w:p>
  <w:p w:rsidR="0063329A" w:rsidRDefault="001C789B">
    <w:pPr>
      <w:pStyle w:val="Fuzeile"/>
      <w:rPr>
        <w:sz w:val="20"/>
        <w:szCs w:val="20"/>
      </w:rPr>
    </w:pPr>
    <w:r>
      <w:rPr>
        <w:sz w:val="20"/>
        <w:szCs w:val="20"/>
      </w:rPr>
      <w:t>E-Mail: fahrzeugtechnik@fh-joanneum.at, Web: http://www.fh-joanneum.at/fzt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717" w:rsidRDefault="00FA1717">
      <w:r>
        <w:rPr>
          <w:color w:val="000000"/>
        </w:rPr>
        <w:separator/>
      </w:r>
    </w:p>
  </w:footnote>
  <w:footnote w:type="continuationSeparator" w:id="0">
    <w:p w:rsidR="00FA1717" w:rsidRDefault="00FA1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29A" w:rsidRDefault="001C789B">
    <w:pPr>
      <w:pStyle w:val="Kopfzeile"/>
      <w:rPr>
        <w:sz w:val="16"/>
        <w:szCs w:val="16"/>
      </w:rPr>
    </w:pPr>
    <w:r>
      <w:rPr>
        <w:noProof/>
        <w:sz w:val="16"/>
        <w:szCs w:val="16"/>
        <w:lang w:val="de-AT" w:eastAsia="de-AT" w:bidi="ar-SA"/>
      </w:rPr>
      <w:drawing>
        <wp:anchor distT="0" distB="0" distL="114300" distR="114300" simplePos="0" relativeHeight="251659264" behindDoc="0" locked="0" layoutInCell="1" allowOverlap="1">
          <wp:simplePos x="0" y="0"/>
          <wp:positionH relativeFrom="column">
            <wp:posOffset>4117320</wp:posOffset>
          </wp:positionH>
          <wp:positionV relativeFrom="paragraph">
            <wp:posOffset>-243360</wp:posOffset>
          </wp:positionV>
          <wp:extent cx="2161080" cy="591120"/>
          <wp:effectExtent l="0" t="0" r="0" b="0"/>
          <wp:wrapSquare wrapText="bothSides"/>
          <wp:docPr id="1"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161080" cy="591120"/>
                  </a:xfrm>
                  <a:prstGeom prst="rect">
                    <a:avLst/>
                  </a:prstGeom>
                </pic:spPr>
              </pic:pic>
            </a:graphicData>
          </a:graphic>
        </wp:anchor>
      </w:drawing>
    </w:r>
    <w:r>
      <w:rPr>
        <w:sz w:val="16"/>
        <w:szCs w:val="16"/>
      </w:rPr>
      <w:t>Dr. Kurt Steiner</w:t>
    </w:r>
  </w:p>
  <w:p w:rsidR="0063329A" w:rsidRDefault="001C789B">
    <w:pPr>
      <w:pStyle w:val="Kopfzeile"/>
      <w:rPr>
        <w:sz w:val="16"/>
        <w:szCs w:val="16"/>
      </w:rPr>
    </w:pPr>
    <w:r>
      <w:rPr>
        <w:sz w:val="16"/>
        <w:szCs w:val="16"/>
      </w:rPr>
      <w:t>Leiter des Studiengangs und des Transferzentrums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4E78"/>
    <w:multiLevelType w:val="hybridMultilevel"/>
    <w:tmpl w:val="3378F240"/>
    <w:lvl w:ilvl="0" w:tplc="E0D84F22">
      <w:start w:val="1"/>
      <w:numFmt w:val="lowerLetter"/>
      <w:lvlText w:val="%1."/>
      <w:lvlJc w:val="left"/>
      <w:pPr>
        <w:ind w:left="1065" w:hanging="70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6B55C96"/>
    <w:multiLevelType w:val="hybridMultilevel"/>
    <w:tmpl w:val="4140B4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93F6139"/>
    <w:multiLevelType w:val="multilevel"/>
    <w:tmpl w:val="083AF65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4F110984"/>
    <w:multiLevelType w:val="hybridMultilevel"/>
    <w:tmpl w:val="8A3485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F5817"/>
    <w:rsid w:val="000F5817"/>
    <w:rsid w:val="001177BA"/>
    <w:rsid w:val="001C6632"/>
    <w:rsid w:val="001C789B"/>
    <w:rsid w:val="001E4078"/>
    <w:rsid w:val="00286F4C"/>
    <w:rsid w:val="002A2DA5"/>
    <w:rsid w:val="003546FB"/>
    <w:rsid w:val="003808E5"/>
    <w:rsid w:val="003E6C06"/>
    <w:rsid w:val="003F6057"/>
    <w:rsid w:val="00405311"/>
    <w:rsid w:val="004B010E"/>
    <w:rsid w:val="0054332A"/>
    <w:rsid w:val="00562A74"/>
    <w:rsid w:val="005D7696"/>
    <w:rsid w:val="006875D7"/>
    <w:rsid w:val="006D507A"/>
    <w:rsid w:val="008574E1"/>
    <w:rsid w:val="00883117"/>
    <w:rsid w:val="008B5CD1"/>
    <w:rsid w:val="009B1CB0"/>
    <w:rsid w:val="00A02EEB"/>
    <w:rsid w:val="00A2622E"/>
    <w:rsid w:val="00A32912"/>
    <w:rsid w:val="00C32B58"/>
    <w:rsid w:val="00CB11D9"/>
    <w:rsid w:val="00D11241"/>
    <w:rsid w:val="00D90EEE"/>
    <w:rsid w:val="00DA4B51"/>
    <w:rsid w:val="00DF795E"/>
    <w:rsid w:val="00E81F71"/>
    <w:rsid w:val="00E972F7"/>
    <w:rsid w:val="00EC609B"/>
    <w:rsid w:val="00F37CED"/>
    <w:rsid w:val="00FA17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2E0E6"/>
  <w15:docId w15:val="{FB454BD4-FD56-498A-AFF3-9D5581F9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Heading"/>
    <w:next w:val="Textbody"/>
    <w:pPr>
      <w:outlineLvl w:val="0"/>
    </w:pPr>
    <w:rPr>
      <w:b/>
      <w:bCs/>
    </w:rPr>
  </w:style>
  <w:style w:type="paragraph" w:styleId="berschrift2">
    <w:name w:val="heading 2"/>
    <w:basedOn w:val="Heading"/>
    <w:next w:val="Textbody"/>
    <w:pPr>
      <w:outlineLvl w:val="1"/>
    </w:pPr>
    <w:rPr>
      <w:b/>
      <w:bCs/>
      <w:i/>
      <w:iCs/>
    </w:rPr>
  </w:style>
  <w:style w:type="paragraph" w:styleId="berschrift3">
    <w:name w:val="heading 3"/>
    <w:basedOn w:val="Heading"/>
    <w:next w:val="Textbody"/>
    <w:pPr>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paragraph" w:customStyle="1" w:styleId="Footnote">
    <w:name w:val="Footnote"/>
    <w:basedOn w:val="Standard"/>
    <w:pPr>
      <w:suppressLineNumbers/>
      <w:ind w:left="339" w:hanging="339"/>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Internetlink">
    <w:name w:val="Internet link"/>
    <w:rPr>
      <w:color w:val="000080"/>
      <w:u w:val="single"/>
    </w:rPr>
  </w:style>
  <w:style w:type="character" w:customStyle="1" w:styleId="NumberingSymbols">
    <w:name w:val="Numbering Symbols"/>
  </w:style>
  <w:style w:type="paragraph" w:styleId="Listenabsatz">
    <w:name w:val="List Paragraph"/>
    <w:basedOn w:val="Standard"/>
    <w:uiPriority w:val="34"/>
    <w:qFormat/>
    <w:rsid w:val="006D507A"/>
    <w:pPr>
      <w:ind w:left="720"/>
      <w:contextualSpacing/>
    </w:pPr>
    <w:rPr>
      <w:rFonts w:cs="Mangal"/>
      <w:szCs w:val="21"/>
    </w:rPr>
  </w:style>
  <w:style w:type="paragraph" w:styleId="Sprechblasentext">
    <w:name w:val="Balloon Text"/>
    <w:basedOn w:val="Standard"/>
    <w:link w:val="SprechblasentextZchn"/>
    <w:uiPriority w:val="99"/>
    <w:semiHidden/>
    <w:unhideWhenUsed/>
    <w:rsid w:val="008B5CD1"/>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8B5CD1"/>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FH JOANNEUM Gesellschaft mbH</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Niesenbacher Ingrid</dc:creator>
  <cp:lastModifiedBy>Niesenbacher Ingrid</cp:lastModifiedBy>
  <cp:revision>3</cp:revision>
  <cp:lastPrinted>2014-04-07T13:07:00Z</cp:lastPrinted>
  <dcterms:created xsi:type="dcterms:W3CDTF">2018-05-03T07:07:00Z</dcterms:created>
  <dcterms:modified xsi:type="dcterms:W3CDTF">2018-05-03T07:07:00Z</dcterms:modified>
</cp:coreProperties>
</file>